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Unplugged Fishing Pole Activity: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Materials: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1 - Stick, dowel, mini fishing pole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String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Magnets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Pages 2-4 of this document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Access to lamination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Kiddie Pool/Bucket/Tub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Assembly: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“Fish”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Cut out each of the pictures and links below.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Laminate each of the cutouts.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Attach a magnet to each cutout (make sure charges are opposite of pole magnet)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“Pole”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If you have a real fishing pole attack a magnet to the end of the string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Otherwise tie the string to the end of the dowl.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Attach a magnet to the string (make sure charges are opposite of the cutouts)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“Pond”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Add all of the “fish” to the pond.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Instructions: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Have each student take a turn “phishing” in the pond.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When they “catch” a “fish” have the student reel in their catch.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Once they reel it in, have the student remove the “fish” from the line.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Have the student show/explain to the class and explain why they think this “fish” is phishing or not.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Depending on the number of students, have the student release the “fish” back into the pond or have the student keep the “fish” in another bucket.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 Phishing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Phishing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4384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512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4511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82900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3020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2606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2606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4417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4384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4892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57810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57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hd w:fill="ffffff" w:val="clear"/>
              <w:spacing w:line="240" w:lineRule="auto"/>
              <w:jc w:val="left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  <w:drawing>
                <wp:inline distB="114300" distT="114300" distL="114300" distR="114300">
                  <wp:extent cx="2838450" cy="35687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hd w:fill="ffffff" w:val="clear"/>
              <w:spacing w:line="240" w:lineRule="auto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https://www.colorado.com/things-to-do</w:t>
            </w:r>
          </w:p>
          <w:p w:rsidR="00000000" w:rsidDel="00000000" w:rsidP="00000000" w:rsidRDefault="00000000" w:rsidRPr="00000000" w14:paraId="00000036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http://www.youtube.com</w:t>
            </w:r>
          </w:p>
          <w:p w:rsidR="00000000" w:rsidDel="00000000" w:rsidP="00000000" w:rsidRDefault="00000000" w:rsidRPr="00000000" w14:paraId="0000003B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https://www.walmart.com</w:t>
            </w:r>
          </w:p>
          <w:p w:rsidR="00000000" w:rsidDel="00000000" w:rsidP="00000000" w:rsidRDefault="00000000" w:rsidRPr="00000000" w14:paraId="00000040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https://www.g00gle.com</w:t>
            </w:r>
          </w:p>
          <w:p w:rsidR="00000000" w:rsidDel="00000000" w:rsidP="00000000" w:rsidRDefault="00000000" w:rsidRPr="00000000" w14:paraId="00000045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https://www.tiktok.com/en/</w:t>
            </w:r>
          </w:p>
          <w:p w:rsidR="00000000" w:rsidDel="00000000" w:rsidP="00000000" w:rsidRDefault="00000000" w:rsidRPr="00000000" w14:paraId="0000004A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https://www.rnicrosoft.com</w:t>
            </w:r>
          </w:p>
          <w:p w:rsidR="00000000" w:rsidDel="00000000" w:rsidP="00000000" w:rsidRDefault="00000000" w:rsidRPr="00000000" w14:paraId="0000004F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https://www.facebook.com</w:t>
            </w:r>
          </w:p>
          <w:p w:rsidR="00000000" w:rsidDel="00000000" w:rsidP="00000000" w:rsidRDefault="00000000" w:rsidRPr="00000000" w14:paraId="00000054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highlight w:val="white"/>
                <w:rtl w:val="0"/>
              </w:rPr>
              <w:t xml:space="preserve">http://bit.ly/2KXjkLX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https://business.adobe.com/solutions/data-insights-audiences.html</w:t>
            </w:r>
          </w:p>
          <w:p w:rsidR="00000000" w:rsidDel="00000000" w:rsidP="00000000" w:rsidRDefault="00000000" w:rsidRPr="00000000" w14:paraId="0000005D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hd w:fill="ffffff" w:val="clear"/>
              <w:spacing w:line="240" w:lineRule="auto"/>
              <w:jc w:val="center"/>
              <w:rPr>
                <w:rFonts w:ascii="Montserrat" w:cs="Montserrat" w:eastAsia="Montserrat" w:hAnsi="Montserrat"/>
                <w:color w:val="333333"/>
                <w:sz w:val="33"/>
                <w:szCs w:val="33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333333"/>
                <w:sz w:val="33"/>
                <w:szCs w:val="33"/>
                <w:rtl w:val="0"/>
              </w:rPr>
              <w:t xml:space="preserve">https://www.xn--80ak6aa92e.com/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